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论文格式要求</w:t>
      </w:r>
    </w:p>
    <w:bookmarkEnd w:id="0"/>
    <w:p>
      <w:pPr>
        <w:pStyle w:val="2"/>
        <w:spacing w:before="0" w:beforeAutospacing="0" w:after="0" w:afterAutospacing="0" w:line="520" w:lineRule="exact"/>
        <w:ind w:firstLine="482" w:firstLineChars="200"/>
        <w:jc w:val="both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一、中文文献</w:t>
      </w:r>
    </w:p>
    <w:p>
      <w:pPr>
        <w:pStyle w:val="2"/>
        <w:spacing w:before="0" w:beforeAutospacing="0" w:after="0" w:afterAutospacing="0" w:line="520" w:lineRule="exact"/>
        <w:ind w:firstLine="482" w:firstLineChars="200"/>
        <w:jc w:val="both"/>
        <w:rPr>
          <w:b/>
          <w:bCs/>
        </w:rPr>
      </w:pPr>
      <w:r>
        <w:rPr>
          <w:rFonts w:hint="eastAsia"/>
          <w:b/>
          <w:bCs/>
        </w:rPr>
        <w:t>1.著作和译著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陈支平：《福建族谱》，福建人民出版社1998年版，第28页。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（英）沃尔什：《历史哲学导论》，何兆武、张文杰译，广西师范大学出版社2001年版，第</w:t>
      </w:r>
      <w:r>
        <w:rPr>
          <w:rFonts w:ascii="仿宋" w:hAnsi="仿宋" w:eastAsia="仿宋"/>
          <w:sz w:val="24"/>
        </w:rPr>
        <w:t>6</w:t>
      </w:r>
      <w:r>
        <w:rPr>
          <w:rFonts w:hint="eastAsia" w:ascii="仿宋" w:hAnsi="仿宋" w:eastAsia="仿宋"/>
          <w:sz w:val="24"/>
        </w:rPr>
        <w:t>页。</w:t>
      </w:r>
    </w:p>
    <w:p>
      <w:pPr>
        <w:pStyle w:val="2"/>
        <w:spacing w:before="0" w:beforeAutospacing="0" w:after="0" w:afterAutospacing="0" w:line="520" w:lineRule="exact"/>
        <w:ind w:firstLine="482" w:firstLineChars="200"/>
        <w:jc w:val="both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.</w:t>
      </w:r>
      <w:r>
        <w:rPr>
          <w:rFonts w:hint="eastAsia"/>
          <w:b/>
          <w:bCs/>
        </w:rPr>
        <w:t>期刊、报纸文章</w:t>
      </w:r>
    </w:p>
    <w:p>
      <w:pPr>
        <w:pStyle w:val="2"/>
        <w:spacing w:before="0" w:beforeAutospacing="0" w:after="0" w:afterAutospacing="0" w:line="520" w:lineRule="exact"/>
        <w:ind w:firstLine="480" w:firstLineChars="200"/>
        <w:jc w:val="both"/>
        <w:rPr>
          <w:rFonts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卜宪群：《我国历史上的监察法规及其作用》，《中国纪检监察》2023年第1期，第</w:t>
      </w:r>
      <w:r>
        <w:rPr>
          <w:rFonts w:ascii="仿宋" w:hAnsi="仿宋" w:eastAsia="仿宋" w:cstheme="minorBidi"/>
          <w:kern w:val="2"/>
        </w:rPr>
        <w:t>59-61</w:t>
      </w:r>
      <w:r>
        <w:rPr>
          <w:rFonts w:hint="eastAsia" w:ascii="仿宋" w:hAnsi="仿宋" w:eastAsia="仿宋" w:cstheme="minorBidi"/>
          <w:kern w:val="2"/>
        </w:rPr>
        <w:t>页。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在析出文献名与报刊名之间，不标期刊责任人名，如：</w:t>
      </w:r>
    </w:p>
    <w:p>
      <w:pPr>
        <w:spacing w:line="520" w:lineRule="exact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余建斌：“我们的科技一直在追赶”，《人民日报》2013年1月12日。</w:t>
      </w:r>
    </w:p>
    <w:p>
      <w:pPr>
        <w:pStyle w:val="2"/>
        <w:spacing w:before="0" w:beforeAutospacing="0" w:after="0" w:afterAutospacing="0" w:line="520" w:lineRule="exact"/>
        <w:ind w:firstLine="482" w:firstLineChars="200"/>
        <w:jc w:val="both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二、外文文献（以英文为例）</w:t>
      </w:r>
    </w:p>
    <w:p>
      <w:pPr>
        <w:pStyle w:val="2"/>
        <w:spacing w:before="0" w:beforeAutospacing="0" w:after="0" w:afterAutospacing="0" w:line="520" w:lineRule="exact"/>
        <w:ind w:firstLine="482" w:firstLineChars="200"/>
        <w:jc w:val="both"/>
        <w:rPr>
          <w:b/>
          <w:bCs/>
        </w:rPr>
      </w:pPr>
      <w:r>
        <w:rPr>
          <w:rFonts w:hint="eastAsia"/>
          <w:b/>
          <w:bCs/>
        </w:rPr>
        <w:t>1.著作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英文文献标注顺序：责任者-书名-出版地-出版者-出版时间-页码。著者姓名，名排在前，姓排在后；书名用斜体，首词和实词的首字母大写；用p.(如为单页)或pp.（如为多页）表示所引著作页码。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D. Schiffrin, D. Tannen &amp; H. E. Hamilton (eds.), The Handbook of Discourse Analysis, Oxford: Blackwell, 2003, pp.352-371.</w:t>
      </w:r>
    </w:p>
    <w:p>
      <w:pPr>
        <w:widowControl/>
        <w:spacing w:line="520" w:lineRule="exact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2.期刊文章及其他析出文献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析出文献用引号，书名和期刊名用斜体</w:t>
      </w:r>
    </w:p>
    <w:p>
      <w:pPr>
        <w:spacing w:line="520" w:lineRule="exact"/>
        <w:ind w:firstLine="480" w:firstLineChars="200"/>
        <w:rPr>
          <w:rFonts w:ascii="Times New Roman" w:hAnsi="Times New Roman" w:eastAsia="仿宋体"/>
          <w:sz w:val="24"/>
        </w:rPr>
      </w:pPr>
      <w:r>
        <w:rPr>
          <w:rFonts w:ascii="Times New Roman" w:hAnsi="Times New Roman" w:eastAsia="仿宋体"/>
          <w:sz w:val="24"/>
        </w:rPr>
        <w:t xml:space="preserve">J. Gray, “Justice and the Law”, </w:t>
      </w:r>
      <w:r>
        <w:rPr>
          <w:rFonts w:ascii="Times New Roman" w:hAnsi="Times New Roman" w:eastAsia="仿宋体"/>
          <w:i/>
          <w:sz w:val="24"/>
        </w:rPr>
        <w:t>Harvard Law Review</w:t>
      </w:r>
      <w:r>
        <w:rPr>
          <w:rFonts w:ascii="Times New Roman" w:hAnsi="Times New Roman" w:eastAsia="仿宋体"/>
          <w:sz w:val="24"/>
        </w:rPr>
        <w:t>, vol.37，1958，p.1047.</w:t>
      </w:r>
    </w:p>
    <w:p>
      <w:pPr>
        <w:pStyle w:val="2"/>
        <w:spacing w:before="0" w:beforeAutospacing="0" w:after="0" w:afterAutospacing="0" w:line="520" w:lineRule="exact"/>
        <w:ind w:firstLine="482" w:firstLineChars="200"/>
        <w:jc w:val="both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三、网络资料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应依次列出责任人-文献名-发表时间-网址。网址不加下划线。如：</w:t>
      </w:r>
    </w:p>
    <w:p>
      <w:pPr>
        <w:spacing w:line="520" w:lineRule="exact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卜宪群：“我国历史上的监察法规及其作用”，2</w:t>
      </w:r>
      <w:r>
        <w:rPr>
          <w:rFonts w:ascii="仿宋_GB2312" w:hAnsi="宋体" w:eastAsia="仿宋_GB2312" w:cs="宋体"/>
          <w:kern w:val="0"/>
          <w:sz w:val="24"/>
        </w:rPr>
        <w:t>023</w:t>
      </w:r>
      <w:r>
        <w:rPr>
          <w:rFonts w:hint="eastAsia" w:ascii="仿宋_GB2312" w:hAnsi="宋体" w:eastAsia="仿宋_GB2312" w:cs="宋体"/>
          <w:kern w:val="0"/>
          <w:sz w:val="24"/>
        </w:rPr>
        <w:t>年1月，</w:t>
      </w:r>
      <w:r>
        <w:rPr>
          <w:rFonts w:ascii="仿宋_GB2312" w:hAnsi="宋体" w:eastAsia="仿宋_GB2312" w:cs="宋体"/>
          <w:kern w:val="0"/>
          <w:sz w:val="24"/>
        </w:rPr>
        <w:t>https://zgjjjc.ccdi.gov.cn/bqml/bqxx/202301/t20230106_240087.html</w:t>
      </w:r>
    </w:p>
    <w:p>
      <w:pPr>
        <w:pStyle w:val="2"/>
        <w:spacing w:before="0" w:beforeAutospacing="0" w:after="0" w:afterAutospacing="0" w:line="520" w:lineRule="exact"/>
        <w:ind w:firstLine="482" w:firstLineChars="200"/>
        <w:jc w:val="both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四、具体格式要求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1.文章标题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2.作者姓名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3.摘要（300 字以内）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4.关键词（3～5 个）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5.正文使用小四号宋体，1.5 倍行距。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6.注释采用页下注、每页重新编号、序号统一用①、②、③。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7.作者简介（包含姓名、国籍、性别、工作单位、职务、职称、通讯地址、电子邮箱、电话号码等要素。）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8.论文一律使用中文简体，原稿为中文繁体者敬请自行转换成简体，以免排版者转换造成讹误。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ODljZDZhZWRlYzM3ZjE2ZTQwMGU1ZjIxM2EyODkifQ=="/>
  </w:docVars>
  <w:rsids>
    <w:rsidRoot w:val="1474096B"/>
    <w:rsid w:val="1474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2023-05-31T13:11:00Z</dcterms:created>
  <dc:creator>刘俊楠</dc:creator>
  <cp:lastModifiedBy>刘俊楠</cp:lastModifiedBy>
  <dcterms:modified xsi:type="dcterms:W3CDTF">2023-05-31T13:11:42Z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7CCCD027C2F14709ADEACB2D42C250A5_11</vt:lpwstr>
  </property>
</Properties>
</file>